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A4B3" w14:textId="77777777" w:rsidR="00D6701C" w:rsidRDefault="00D6701C" w:rsidP="00D6701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1C">
        <w:rPr>
          <w:rFonts w:ascii="Times New Roman" w:hAnsi="Times New Roman" w:cs="Times New Roman"/>
          <w:b/>
          <w:sz w:val="24"/>
          <w:szCs w:val="24"/>
        </w:rPr>
        <w:t xml:space="preserve">Всероссийская НПК с международным участием </w:t>
      </w:r>
    </w:p>
    <w:p w14:paraId="1716522F" w14:textId="77777777" w:rsidR="00D6701C" w:rsidRDefault="00D6701C" w:rsidP="00D6701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1C">
        <w:rPr>
          <w:rFonts w:ascii="Times New Roman" w:hAnsi="Times New Roman" w:cs="Times New Roman"/>
          <w:b/>
          <w:sz w:val="24"/>
          <w:szCs w:val="24"/>
        </w:rPr>
        <w:t>«Научное наследие И.А. Аргунова и современная гуманитарная наука»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7E1DCC" w14:textId="10794344" w:rsidR="00D6701C" w:rsidRPr="00D6701C" w:rsidRDefault="00D6701C" w:rsidP="00D6701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1C">
        <w:rPr>
          <w:rFonts w:ascii="Times New Roman" w:hAnsi="Times New Roman" w:cs="Times New Roman"/>
          <w:b/>
          <w:sz w:val="24"/>
          <w:szCs w:val="24"/>
        </w:rPr>
        <w:t>(второе информационное письмо)</w:t>
      </w:r>
    </w:p>
    <w:p w14:paraId="0549F40E" w14:textId="77777777" w:rsidR="00D6701C" w:rsidRPr="00D6701C" w:rsidRDefault="00D6701C" w:rsidP="00D6701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46181" w14:textId="77777777" w:rsidR="00D6701C" w:rsidRPr="00D6701C" w:rsidRDefault="00D6701C" w:rsidP="00D6701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1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6BBD4FFA" w14:textId="77777777" w:rsidR="00D6701C" w:rsidRPr="00D6701C" w:rsidRDefault="00D6701C" w:rsidP="00D6701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B219EA" w14:textId="77777777" w:rsidR="00D6701C" w:rsidRPr="00D6701C" w:rsidRDefault="00D6701C" w:rsidP="00D6701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Всероссийской научно-практической конференции с международным участием </w:t>
      </w:r>
      <w:r w:rsidRPr="00D6701C">
        <w:rPr>
          <w:rFonts w:ascii="Times New Roman" w:hAnsi="Times New Roman" w:cs="Times New Roman"/>
          <w:b/>
          <w:sz w:val="24"/>
          <w:szCs w:val="24"/>
        </w:rPr>
        <w:t>«Научное наследие И.А. Аргунова и современная гуманитарная наука»,</w:t>
      </w:r>
      <w:r w:rsidRPr="00D6701C">
        <w:rPr>
          <w:rFonts w:ascii="Times New Roman" w:hAnsi="Times New Roman" w:cs="Times New Roman"/>
          <w:sz w:val="24"/>
          <w:szCs w:val="24"/>
        </w:rPr>
        <w:t xml:space="preserve"> посвященной 100-летнему юбилею первого якутского социолога и заведующего лабораторией социологических исследований, организованной им в Институте языка, литературы и истории Якутского филиала СО АН СССР (ИЯЛИ ЯФ СО АН СССР), редактора газеты «Социалистическая Якутия», кандидата исторических наук Ивана Александровича Аргунова (24.12.1922 – 27.10.1988).</w:t>
      </w:r>
    </w:p>
    <w:p w14:paraId="43990132" w14:textId="77777777" w:rsidR="00D6701C" w:rsidRPr="00D6701C" w:rsidRDefault="00D6701C" w:rsidP="00D6701C">
      <w:pPr>
        <w:shd w:val="clear" w:color="auto" w:fill="FFFFFF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конференции планируется обсуждение следующего круга проблем:</w:t>
      </w:r>
    </w:p>
    <w:p w14:paraId="5FCFB72D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Трансформация образа жизни населения: исторический опыт и современные социальные процессы.</w:t>
      </w:r>
    </w:p>
    <w:p w14:paraId="3EB31549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Этнодемографическое</w:t>
      </w:r>
      <w:proofErr w:type="spellEnd"/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 национальных республиках России.</w:t>
      </w:r>
    </w:p>
    <w:p w14:paraId="7744667C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 группы и социальное развитие.</w:t>
      </w:r>
    </w:p>
    <w:p w14:paraId="161CA281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подходы к анализу социальных процессов.</w:t>
      </w:r>
    </w:p>
    <w:p w14:paraId="6392E14A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Пандемия: выявившиеся проблемы и региональный опыт их решения.</w:t>
      </w:r>
    </w:p>
    <w:p w14:paraId="14D9B717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вызовы: экономические и социальные последствия для населения регионов России.</w:t>
      </w:r>
    </w:p>
    <w:p w14:paraId="7F51B3B6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Миграционные процессы: тенденции, вызовы и перспективы.</w:t>
      </w:r>
    </w:p>
    <w:p w14:paraId="7C683C75" w14:textId="77777777" w:rsidR="00D6701C" w:rsidRPr="00D6701C" w:rsidRDefault="00D6701C" w:rsidP="00D6701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 журналистики.</w:t>
      </w:r>
    </w:p>
    <w:p w14:paraId="45E451B6" w14:textId="77777777" w:rsidR="00D6701C" w:rsidRPr="00D6701C" w:rsidRDefault="00D6701C" w:rsidP="00D6701C">
      <w:pPr>
        <w:shd w:val="clear" w:color="auto" w:fill="FFFFFF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конференции: </w:t>
      </w: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8–9 декабря 2022г.</w:t>
      </w:r>
    </w:p>
    <w:p w14:paraId="631F7AAC" w14:textId="77777777" w:rsidR="00D6701C" w:rsidRPr="00D6701C" w:rsidRDefault="00D6701C" w:rsidP="00D6701C">
      <w:pPr>
        <w:shd w:val="clear" w:color="auto" w:fill="FFFFFF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677027, Республика Саха (Якутия), г. Якутск, ул. Петровского, 1, Институт гуманитарных исследований и проблем малочисленных народов Севера СО РАН.</w:t>
      </w:r>
    </w:p>
    <w:p w14:paraId="49B2043B" w14:textId="77777777" w:rsidR="00D6701C" w:rsidRPr="00D6701C" w:rsidRDefault="00D6701C" w:rsidP="00D6701C">
      <w:pPr>
        <w:shd w:val="clear" w:color="auto" w:fill="FFFFFF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участия: </w:t>
      </w: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очно-заочная, онлайн.</w:t>
      </w:r>
    </w:p>
    <w:p w14:paraId="4D592CEA" w14:textId="77777777" w:rsidR="00D6701C" w:rsidRPr="00D6701C" w:rsidRDefault="00D6701C" w:rsidP="00D6701C">
      <w:pPr>
        <w:shd w:val="clear" w:color="auto" w:fill="FFFFFF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Рабочий язык конференции: </w:t>
      </w: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русский.</w:t>
      </w:r>
    </w:p>
    <w:p w14:paraId="711CF2E8" w14:textId="77777777" w:rsidR="00D6701C" w:rsidRPr="00D6701C" w:rsidRDefault="00D6701C" w:rsidP="00D6701C">
      <w:pPr>
        <w:shd w:val="clear" w:color="auto" w:fill="FFFFFF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 </w:t>
      </w:r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с пометкой «Конференция» принимаются до «30» ноября 2022 г. по адресу: 677007, Республика Саха (Якутия), г. Якутск, ул. Петровского, 1; е-</w:t>
      </w:r>
      <w:proofErr w:type="spellStart"/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6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centretnos@gmail.com</w:t>
      </w:r>
    </w:p>
    <w:p w14:paraId="48165DE9" w14:textId="4E5B9DAE" w:rsidR="00D6701C" w:rsidRDefault="00D6701C" w:rsidP="00D67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CF66D" w14:textId="77777777" w:rsidR="00D6701C" w:rsidRPr="00D6701C" w:rsidRDefault="00D6701C" w:rsidP="00D67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5DB5CC" w14:textId="20896F78" w:rsidR="00C964BB" w:rsidRPr="00D6701C" w:rsidRDefault="00C964BB" w:rsidP="00D670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70143EA1" w14:textId="446B1C61" w:rsidR="00C964BB" w:rsidRPr="00D6701C" w:rsidRDefault="00C964BB" w:rsidP="00D670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Заявка</w:t>
      </w:r>
    </w:p>
    <w:p w14:paraId="19982CDF" w14:textId="77777777" w:rsidR="00832F9A" w:rsidRPr="00D6701C" w:rsidRDefault="00C964BB" w:rsidP="00D670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</w:p>
    <w:p w14:paraId="53B3996D" w14:textId="3ECEAB8E" w:rsidR="00C964BB" w:rsidRPr="00D6701C" w:rsidRDefault="00C964BB" w:rsidP="00D670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Всероссийской научной конференции</w:t>
      </w:r>
      <w:r w:rsidR="00832F9A" w:rsidRPr="00D6701C">
        <w:rPr>
          <w:rFonts w:ascii="Times New Roman" w:hAnsi="Times New Roman" w:cs="Times New Roman"/>
          <w:sz w:val="24"/>
          <w:szCs w:val="24"/>
        </w:rPr>
        <w:t xml:space="preserve"> с международным участием</w:t>
      </w:r>
    </w:p>
    <w:p w14:paraId="2C11DD04" w14:textId="40B6EE14" w:rsidR="00C964BB" w:rsidRPr="00D6701C" w:rsidRDefault="00C964BB" w:rsidP="00D670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«Научное наследие И.А. Аргунова и современная гуманитарная наука»</w:t>
      </w:r>
    </w:p>
    <w:p w14:paraId="4458A3F1" w14:textId="1CE4A4A7" w:rsidR="00C964BB" w:rsidRPr="00D6701C" w:rsidRDefault="00C964BB" w:rsidP="00D670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 xml:space="preserve">г. Якутск, </w:t>
      </w:r>
      <w:r w:rsidR="000835A2" w:rsidRPr="00D6701C">
        <w:rPr>
          <w:rFonts w:ascii="Times New Roman" w:hAnsi="Times New Roman" w:cs="Times New Roman"/>
          <w:sz w:val="24"/>
          <w:szCs w:val="24"/>
        </w:rPr>
        <w:t xml:space="preserve">8–9 </w:t>
      </w:r>
      <w:r w:rsidRPr="00D6701C">
        <w:rPr>
          <w:rFonts w:ascii="Times New Roman" w:hAnsi="Times New Roman" w:cs="Times New Roman"/>
          <w:sz w:val="24"/>
          <w:szCs w:val="24"/>
        </w:rPr>
        <w:t>декабря 202</w:t>
      </w:r>
      <w:r w:rsidR="00832F9A" w:rsidRPr="00D6701C">
        <w:rPr>
          <w:rFonts w:ascii="Times New Roman" w:hAnsi="Times New Roman" w:cs="Times New Roman"/>
          <w:sz w:val="24"/>
          <w:szCs w:val="24"/>
        </w:rPr>
        <w:t>2</w:t>
      </w:r>
      <w:r w:rsidRPr="00D6701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9624F4" w14:textId="77777777" w:rsidR="00C964BB" w:rsidRPr="00D6701C" w:rsidRDefault="00C964BB" w:rsidP="00D670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614544B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ФИО (полностью)</w:t>
      </w:r>
    </w:p>
    <w:p w14:paraId="04F2AF2B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Страна, город</w:t>
      </w:r>
    </w:p>
    <w:p w14:paraId="6D36CA14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Ученая степень, звание</w:t>
      </w:r>
    </w:p>
    <w:p w14:paraId="69F349B7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14:paraId="355FD36A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14:paraId="383E4C7F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Телефон</w:t>
      </w:r>
    </w:p>
    <w:p w14:paraId="49096673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Электронный адрес</w:t>
      </w:r>
    </w:p>
    <w:p w14:paraId="08AC1A1B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Направление конференции (из перечисленных)</w:t>
      </w:r>
    </w:p>
    <w:p w14:paraId="4D72267F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Тема выступления</w:t>
      </w:r>
    </w:p>
    <w:p w14:paraId="2F3BA1D1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Форма участия (очная, заочная, онлайн)</w:t>
      </w:r>
    </w:p>
    <w:p w14:paraId="1DBB93F0" w14:textId="77777777" w:rsidR="00C964BB" w:rsidRPr="00D6701C" w:rsidRDefault="00C964BB" w:rsidP="00D670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01C">
        <w:rPr>
          <w:rFonts w:ascii="Times New Roman" w:hAnsi="Times New Roman" w:cs="Times New Roman"/>
          <w:sz w:val="24"/>
          <w:szCs w:val="24"/>
        </w:rPr>
        <w:t>Область научных интересов</w:t>
      </w:r>
    </w:p>
    <w:p w14:paraId="40271CD4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89C529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 </w:t>
      </w:r>
    </w:p>
    <w:p w14:paraId="5368111B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9FB869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84709A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4DFFF4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6A3E63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6A2EB8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B97F2C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515A8C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12BD7E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0F165A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1FF960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FE3E7B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79600B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0207C40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9C6CF5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777384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1830022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FBA383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1C656A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65BFF8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7167F6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CDA3A6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7C0417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F0F4F0" w14:textId="77777777" w:rsidR="00873017" w:rsidRDefault="00873017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B5D8F0F" w14:textId="40B5CFC8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0F461223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327A78" w14:textId="77777777" w:rsidR="00C964BB" w:rsidRDefault="00C964BB" w:rsidP="0087301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Требования к оформлению тезисов</w:t>
      </w:r>
    </w:p>
    <w:p w14:paraId="071836C2" w14:textId="77777777" w:rsidR="00873017" w:rsidRPr="00C964BB" w:rsidRDefault="00873017" w:rsidP="0087301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911873" w14:textId="77777777" w:rsidR="00C964BB" w:rsidRPr="00C964BB" w:rsidRDefault="00C964BB" w:rsidP="008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 xml:space="preserve">К публикации принимаются тезисы докладов объемом до 0,2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. (8000 знаков с пробелами), включая литературу. Текст: формат Microsoft Word, шрифт Times New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, кегль 12, интервал полуторный, выравнивание по ширине, все поля по 2 см, абзацный отступ 1,25, без переносов, без нумерации страниц. Ссылки на литературу и источники приводятся в квадратных скобках [5, с. 72]. </w:t>
      </w:r>
    </w:p>
    <w:p w14:paraId="7663B8DC" w14:textId="77777777" w:rsidR="00C964BB" w:rsidRPr="00C964BB" w:rsidRDefault="00C964BB" w:rsidP="008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Неопубликованные источники: документы, архивные материалы, рукописи – нужно указывать постраничными сносками внизу страницы арабскими цифрами, кегль 12: Архив Якутского научного центра СО РАН (АЯНЦ СО РАН). Ф. 3. Оп. 7. Д. 22. Л. 1–2об. При повторном упоминании архива приводится его сокращенное название: 2АЯНЦ СО РАН. Ф. 3. Оп. 8. Д. 145. Л. 3–4.</w:t>
      </w:r>
    </w:p>
    <w:p w14:paraId="6AB7BBE4" w14:textId="77777777" w:rsidR="00C964BB" w:rsidRPr="00C964BB" w:rsidRDefault="00C964BB" w:rsidP="008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На первой странице справа вверху прописными буквами – инициалы, фамилия, город. Заглавие дается строчными буквами полужирным начертанием, выравнивание по центру. Ключевые слова (не более 10) приводятся через запятую, строчными буквами, выравнивание по ширине. Литература приводится в алфавитном порядке (см. образец).</w:t>
      </w:r>
    </w:p>
    <w:p w14:paraId="25B0104B" w14:textId="77777777" w:rsidR="00C964BB" w:rsidRPr="00C964BB" w:rsidRDefault="00C964BB" w:rsidP="008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Дополнительно в конце тезисов необходимо указать</w:t>
      </w:r>
    </w:p>
    <w:p w14:paraId="6E6DC763" w14:textId="77777777" w:rsidR="00C964BB" w:rsidRPr="00C964BB" w:rsidRDefault="00C964BB" w:rsidP="008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 xml:space="preserve">ФИО авторов полностью, ученая степень, ученое звание, должность или ступень обучения, полное название (в именительном падеже) места работы без сокращений, даже если они общепринятые, контактные данные автора / авторов: почтовый адрес,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>, рабочий и личный телефоны с кодами города и мобильного оператора (являются конфиденциальной информацией и не обнародуются). Сведения приводятся о каждом авторе.</w:t>
      </w:r>
    </w:p>
    <w:p w14:paraId="5D36FFF9" w14:textId="77777777" w:rsidR="009056E4" w:rsidRDefault="009056E4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871F5F" w14:textId="255F89D2" w:rsidR="00C964BB" w:rsidRPr="00C964BB" w:rsidRDefault="00C964BB" w:rsidP="009056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Образец оформления тезисов</w:t>
      </w:r>
    </w:p>
    <w:p w14:paraId="4ECB4379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E84921" w14:textId="7879DDCE" w:rsidR="00C964BB" w:rsidRPr="00C964BB" w:rsidRDefault="00BE1026" w:rsidP="009056E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1026">
        <w:rPr>
          <w:rFonts w:ascii="Times New Roman" w:hAnsi="Times New Roman" w:cs="Times New Roman"/>
          <w:sz w:val="24"/>
          <w:szCs w:val="24"/>
        </w:rPr>
        <w:t>И</w:t>
      </w:r>
      <w:r w:rsidR="00C964BB" w:rsidRPr="00BE1026">
        <w:rPr>
          <w:rFonts w:ascii="Times New Roman" w:hAnsi="Times New Roman" w:cs="Times New Roman"/>
          <w:sz w:val="24"/>
          <w:szCs w:val="24"/>
        </w:rPr>
        <w:t>.</w:t>
      </w:r>
      <w:r w:rsidRPr="00BE1026">
        <w:rPr>
          <w:rFonts w:ascii="Times New Roman" w:hAnsi="Times New Roman" w:cs="Times New Roman"/>
          <w:sz w:val="24"/>
          <w:szCs w:val="24"/>
        </w:rPr>
        <w:t>И</w:t>
      </w:r>
      <w:r w:rsidR="00C964BB" w:rsidRPr="00BE1026">
        <w:rPr>
          <w:rFonts w:ascii="Times New Roman" w:hAnsi="Times New Roman" w:cs="Times New Roman"/>
          <w:sz w:val="24"/>
          <w:szCs w:val="24"/>
        </w:rPr>
        <w:t xml:space="preserve">. </w:t>
      </w:r>
      <w:r w:rsidRPr="00BE1026">
        <w:rPr>
          <w:rFonts w:ascii="Times New Roman" w:hAnsi="Times New Roman" w:cs="Times New Roman"/>
          <w:sz w:val="24"/>
          <w:szCs w:val="24"/>
        </w:rPr>
        <w:t>ИВАНОВ</w:t>
      </w:r>
      <w:r w:rsidR="00C964BB" w:rsidRPr="00BE1026">
        <w:rPr>
          <w:rFonts w:ascii="Times New Roman" w:hAnsi="Times New Roman" w:cs="Times New Roman"/>
          <w:sz w:val="24"/>
          <w:szCs w:val="24"/>
        </w:rPr>
        <w:t xml:space="preserve"> (ЯКУТСК)</w:t>
      </w:r>
    </w:p>
    <w:p w14:paraId="784A5E76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16CF26" w14:textId="7C10AD3D" w:rsidR="00C964BB" w:rsidRPr="00C964BB" w:rsidRDefault="00C964BB" w:rsidP="008C4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 xml:space="preserve">Вклад </w:t>
      </w:r>
      <w:r w:rsidR="008C47A7">
        <w:rPr>
          <w:rFonts w:ascii="Times New Roman" w:hAnsi="Times New Roman" w:cs="Times New Roman"/>
          <w:sz w:val="24"/>
          <w:szCs w:val="24"/>
        </w:rPr>
        <w:t xml:space="preserve">И.А. Аргунова </w:t>
      </w:r>
      <w:r w:rsidRPr="00C964BB">
        <w:rPr>
          <w:rFonts w:ascii="Times New Roman" w:hAnsi="Times New Roman" w:cs="Times New Roman"/>
          <w:sz w:val="24"/>
          <w:szCs w:val="24"/>
        </w:rPr>
        <w:t xml:space="preserve">в изучение </w:t>
      </w:r>
      <w:proofErr w:type="spellStart"/>
      <w:r w:rsidR="008C47A7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="008C47A7">
        <w:rPr>
          <w:rFonts w:ascii="Times New Roman" w:hAnsi="Times New Roman" w:cs="Times New Roman"/>
          <w:sz w:val="24"/>
          <w:szCs w:val="24"/>
        </w:rPr>
        <w:t xml:space="preserve"> процессов</w:t>
      </w:r>
    </w:p>
    <w:p w14:paraId="77F38263" w14:textId="612BA328" w:rsidR="00A95F98" w:rsidRPr="00C964BB" w:rsidRDefault="00A95F98" w:rsidP="00A9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374A5" w14:textId="0EF4C8C5" w:rsidR="00C964BB" w:rsidRPr="00C964BB" w:rsidRDefault="00C964BB" w:rsidP="008C4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Ключевые слова: э</w:t>
      </w:r>
      <w:r w:rsidR="008025CA">
        <w:rPr>
          <w:rFonts w:ascii="Times New Roman" w:hAnsi="Times New Roman" w:cs="Times New Roman"/>
          <w:sz w:val="24"/>
          <w:szCs w:val="24"/>
        </w:rPr>
        <w:t>тносоциология</w:t>
      </w:r>
      <w:r w:rsidRPr="00C964BB">
        <w:rPr>
          <w:rFonts w:ascii="Times New Roman" w:hAnsi="Times New Roman" w:cs="Times New Roman"/>
          <w:sz w:val="24"/>
          <w:szCs w:val="24"/>
        </w:rPr>
        <w:t xml:space="preserve">, </w:t>
      </w:r>
      <w:r w:rsidR="008025CA">
        <w:rPr>
          <w:rFonts w:ascii="Times New Roman" w:hAnsi="Times New Roman" w:cs="Times New Roman"/>
          <w:sz w:val="24"/>
          <w:szCs w:val="24"/>
        </w:rPr>
        <w:t>Якутия</w:t>
      </w:r>
      <w:r w:rsidRPr="00C964BB">
        <w:rPr>
          <w:rFonts w:ascii="Times New Roman" w:hAnsi="Times New Roman" w:cs="Times New Roman"/>
          <w:sz w:val="24"/>
          <w:szCs w:val="24"/>
        </w:rPr>
        <w:t xml:space="preserve">, </w:t>
      </w:r>
      <w:r w:rsidR="00AE5F8E">
        <w:rPr>
          <w:rFonts w:ascii="Times New Roman" w:hAnsi="Times New Roman" w:cs="Times New Roman"/>
          <w:sz w:val="24"/>
          <w:szCs w:val="24"/>
        </w:rPr>
        <w:t>институциональная теория</w:t>
      </w:r>
      <w:r w:rsidRPr="00C964BB">
        <w:rPr>
          <w:rFonts w:ascii="Times New Roman" w:hAnsi="Times New Roman" w:cs="Times New Roman"/>
          <w:sz w:val="24"/>
          <w:szCs w:val="24"/>
        </w:rPr>
        <w:t xml:space="preserve">, </w:t>
      </w:r>
      <w:r w:rsidR="005F4588">
        <w:rPr>
          <w:rFonts w:ascii="Times New Roman" w:hAnsi="Times New Roman" w:cs="Times New Roman"/>
          <w:sz w:val="24"/>
          <w:szCs w:val="24"/>
        </w:rPr>
        <w:t>И.А. Аргунов</w:t>
      </w:r>
    </w:p>
    <w:p w14:paraId="565EB515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55C9FD" w14:textId="77777777" w:rsidR="00C964BB" w:rsidRPr="00C964BB" w:rsidRDefault="00C964BB" w:rsidP="008C4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4B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964BB">
        <w:rPr>
          <w:rFonts w:ascii="Times New Roman" w:hAnsi="Times New Roman" w:cs="Times New Roman"/>
          <w:sz w:val="24"/>
          <w:szCs w:val="24"/>
        </w:rPr>
        <w:t>.</w:t>
      </w:r>
    </w:p>
    <w:p w14:paraId="18329CD8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7CB34" w14:textId="77777777" w:rsidR="00C964BB" w:rsidRPr="00C964BB" w:rsidRDefault="00C964BB" w:rsidP="00C964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22F918" w14:textId="6DFB87B1" w:rsidR="000B7481" w:rsidRDefault="00C964BB" w:rsidP="008C47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4BB">
        <w:rPr>
          <w:rFonts w:ascii="Times New Roman" w:hAnsi="Times New Roman" w:cs="Times New Roman"/>
          <w:sz w:val="24"/>
          <w:szCs w:val="24"/>
        </w:rPr>
        <w:t>Литература</w:t>
      </w:r>
    </w:p>
    <w:p w14:paraId="6AF0BD76" w14:textId="478F6126" w:rsidR="00AE5F8E" w:rsidRDefault="00AE5F8E" w:rsidP="008C47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4FFC92" w14:textId="051DD71F" w:rsidR="00EC7C72" w:rsidRPr="00EC7C72" w:rsidRDefault="00946DA9" w:rsidP="00BE10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о деятельности уполномоченного по правам коренных малочисленных народов Севера в Республике Саха (Якутия) за 2019 г.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</w:t>
      </w:r>
      <w:r w:rsidRPr="00946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46D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https://iu-upkm.sakha.gov.ru/news/front/view/id/3205611 </w:t>
      </w:r>
      <w:r w:rsidR="00EC7C72" w:rsidRPr="00EC7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EC7C72" w:rsidRPr="00EC7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обращения: </w:t>
      </w:r>
      <w:r w:rsidRPr="00946DA9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7C72" w:rsidRPr="00EC7C72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Pr="00946D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7C72" w:rsidRPr="00EC7C7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7DCDBE64" w14:textId="50D2CB80" w:rsidR="00946DA9" w:rsidRDefault="00946DA9" w:rsidP="00BE10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DA9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бедности в Республике Саха (Якутия). Статистический бюллетень №104/208. Якутск: ТО ФСГС по РС(Я), 2020. С. 31</w:t>
      </w:r>
    </w:p>
    <w:p w14:paraId="0A743957" w14:textId="2C34B9EF" w:rsidR="009259D2" w:rsidRPr="009259D2" w:rsidRDefault="009259D2" w:rsidP="00BE10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5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Маклашова</w:t>
      </w:r>
      <w:proofErr w:type="spellEnd"/>
      <w:r w:rsidRPr="00925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Е.Г. Реализация государственной национальной политики России на муниципальном уровне в дифференцированных этнокультурных локальных сообществах (опыт Республики Саха (Якутия)) // Вестник Томского государственного университета. Философия. Социология. Политология. 2021. № 61. С. 225-237.</w:t>
      </w:r>
    </w:p>
    <w:p w14:paraId="301D7F12" w14:textId="77777777" w:rsidR="00491BE9" w:rsidRDefault="00EC7C72" w:rsidP="00BE10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7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Васильева О.В., </w:t>
      </w:r>
      <w:proofErr w:type="spellStart"/>
      <w:r w:rsidRPr="00EC7C72">
        <w:rPr>
          <w:rFonts w:ascii="Times New Roman" w:eastAsia="Calibri" w:hAnsi="Times New Roman" w:cs="Times New Roman"/>
          <w:sz w:val="24"/>
          <w:szCs w:val="24"/>
          <w:lang w:eastAsia="ru-RU"/>
        </w:rPr>
        <w:t>Маклашова</w:t>
      </w:r>
      <w:proofErr w:type="spellEnd"/>
      <w:r w:rsidRPr="00EC7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Е.Г. Молодежь Арктики: идентичности и жизненные стратегии. Институт гуманитарных исследованиях и проблем малочисленных народов Севера СО РАН. Якутск, 2018. 177 с.</w:t>
      </w:r>
    </w:p>
    <w:p w14:paraId="2727EA40" w14:textId="42C8E59D" w:rsidR="00EC7C72" w:rsidRPr="00EC7C72" w:rsidRDefault="00946DA9" w:rsidP="00BE10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BE9">
        <w:rPr>
          <w:rFonts w:ascii="Times New Roman" w:eastAsia="Calibri" w:hAnsi="Times New Roman" w:cs="Times New Roman"/>
          <w:sz w:val="24"/>
          <w:szCs w:val="24"/>
        </w:rPr>
        <w:t>Охлопков В.Е.</w:t>
      </w:r>
      <w:r w:rsidR="00491BE9" w:rsidRPr="00491BE9">
        <w:t xml:space="preserve"> </w:t>
      </w:r>
      <w:r w:rsidR="00491BE9" w:rsidRPr="00491BE9">
        <w:rPr>
          <w:rFonts w:ascii="Times New Roman" w:eastAsia="Calibri" w:hAnsi="Times New Roman" w:cs="Times New Roman"/>
          <w:sz w:val="24"/>
          <w:szCs w:val="24"/>
        </w:rPr>
        <w:t>Институциональные основы трансформации социальной структуры населения региона (на примере Республики Саха (Якутия)</w:t>
      </w:r>
      <w:r w:rsidR="00EC7C72" w:rsidRPr="00EC7C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C7C72" w:rsidRPr="00EC7C72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="00EC7C72" w:rsidRPr="00EC7C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C7C72" w:rsidRPr="00EC7C72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="00EC7C72" w:rsidRPr="00EC7C72">
        <w:rPr>
          <w:rFonts w:ascii="Times New Roman" w:eastAsia="Calibri" w:hAnsi="Times New Roman" w:cs="Times New Roman"/>
          <w:sz w:val="24"/>
          <w:szCs w:val="24"/>
        </w:rPr>
        <w:t xml:space="preserve">. … </w:t>
      </w:r>
      <w:r w:rsidR="00491BE9" w:rsidRPr="00491BE9">
        <w:rPr>
          <w:rFonts w:ascii="Times New Roman" w:eastAsia="Calibri" w:hAnsi="Times New Roman" w:cs="Times New Roman"/>
          <w:sz w:val="24"/>
          <w:szCs w:val="24"/>
        </w:rPr>
        <w:t>д</w:t>
      </w:r>
      <w:r w:rsidR="00EC7C72" w:rsidRPr="00EC7C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1BE9" w:rsidRPr="00491BE9">
        <w:rPr>
          <w:rFonts w:ascii="Times New Roman" w:eastAsia="Calibri" w:hAnsi="Times New Roman" w:cs="Times New Roman"/>
          <w:sz w:val="24"/>
          <w:szCs w:val="24"/>
        </w:rPr>
        <w:t>социол</w:t>
      </w:r>
      <w:r w:rsidR="00EC7C72" w:rsidRPr="00EC7C72">
        <w:rPr>
          <w:rFonts w:ascii="Times New Roman" w:eastAsia="Calibri" w:hAnsi="Times New Roman" w:cs="Times New Roman"/>
          <w:sz w:val="24"/>
          <w:szCs w:val="24"/>
        </w:rPr>
        <w:t xml:space="preserve">. н.  </w:t>
      </w:r>
      <w:r w:rsidR="00491BE9" w:rsidRPr="00491BE9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EC7C72" w:rsidRPr="00EC7C72">
        <w:rPr>
          <w:rFonts w:ascii="Times New Roman" w:eastAsia="Calibri" w:hAnsi="Times New Roman" w:cs="Times New Roman"/>
          <w:sz w:val="24"/>
          <w:szCs w:val="24"/>
        </w:rPr>
        <w:t>, 20</w:t>
      </w:r>
      <w:r w:rsidR="00491BE9" w:rsidRPr="00491BE9">
        <w:rPr>
          <w:rFonts w:ascii="Times New Roman" w:eastAsia="Calibri" w:hAnsi="Times New Roman" w:cs="Times New Roman"/>
          <w:sz w:val="24"/>
          <w:szCs w:val="24"/>
        </w:rPr>
        <w:t>04</w:t>
      </w:r>
      <w:r w:rsidR="00EC7C72" w:rsidRPr="00EC7C7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91BE9" w:rsidRPr="00491BE9">
        <w:rPr>
          <w:rFonts w:ascii="Times New Roman" w:eastAsia="Calibri" w:hAnsi="Times New Roman" w:cs="Times New Roman"/>
          <w:sz w:val="24"/>
          <w:szCs w:val="24"/>
        </w:rPr>
        <w:t>39</w:t>
      </w:r>
      <w:r w:rsidR="00EC7C72" w:rsidRPr="00EC7C72">
        <w:rPr>
          <w:rFonts w:ascii="Times New Roman" w:eastAsia="Calibri" w:hAnsi="Times New Roman" w:cs="Times New Roman"/>
          <w:sz w:val="24"/>
          <w:szCs w:val="24"/>
        </w:rPr>
        <w:t xml:space="preserve"> с. </w:t>
      </w:r>
    </w:p>
    <w:p w14:paraId="4C956DE8" w14:textId="7F7A09A0" w:rsidR="00491BE9" w:rsidRDefault="00491BE9" w:rsidP="00BE102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Takakura, H., Fujioka, Y., </w:t>
      </w:r>
      <w:proofErr w:type="spellStart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>Ignatyeva</w:t>
      </w:r>
      <w:proofErr w:type="spellEnd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V., Tanaka, T., </w:t>
      </w:r>
      <w:proofErr w:type="spellStart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>Vinokurova</w:t>
      </w:r>
      <w:proofErr w:type="spellEnd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>Grigorev</w:t>
      </w:r>
      <w:proofErr w:type="spellEnd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>Boyakova</w:t>
      </w:r>
      <w:proofErr w:type="spellEnd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S., Differences in local perceptions about climate and environmental changes among residents in a small community in Eastern Siberia, Polar Science (2020), </w:t>
      </w:r>
      <w:proofErr w:type="spellStart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972B1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https://doi.org/10.1016/j.polar.2020.100556</w:t>
        </w:r>
      </w:hyperlink>
      <w:r w:rsidRPr="00491B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28EDA8D" w14:textId="3AC06D99" w:rsidR="00EC7C72" w:rsidRDefault="00EC7C72" w:rsidP="008C47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33956C2" w14:textId="49C21197" w:rsidR="008D61A5" w:rsidRDefault="008D61A5" w:rsidP="008C47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29A1C7" w14:textId="19302A8F" w:rsidR="008D61A5" w:rsidRDefault="008D61A5" w:rsidP="008C47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72E409" w14:textId="73A2F7AC" w:rsidR="008D61A5" w:rsidRDefault="008D61A5" w:rsidP="008C47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61A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AB8C" w14:textId="77777777" w:rsidR="003E0297" w:rsidRDefault="003E0297" w:rsidP="008F76F3">
      <w:pPr>
        <w:spacing w:after="0" w:line="240" w:lineRule="auto"/>
      </w:pPr>
      <w:r>
        <w:separator/>
      </w:r>
    </w:p>
  </w:endnote>
  <w:endnote w:type="continuationSeparator" w:id="0">
    <w:p w14:paraId="7B2261C1" w14:textId="77777777" w:rsidR="003E0297" w:rsidRDefault="003E0297" w:rsidP="008F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770202800"/>
      <w:docPartObj>
        <w:docPartGallery w:val="Page Numbers (Bottom of Page)"/>
        <w:docPartUnique/>
      </w:docPartObj>
    </w:sdtPr>
    <w:sdtContent>
      <w:p w14:paraId="43FCE8E4" w14:textId="253D1E59" w:rsidR="008F76F3" w:rsidRDefault="008F76F3" w:rsidP="00D2194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00CBEB4" w14:textId="77777777" w:rsidR="008F76F3" w:rsidRDefault="008F76F3" w:rsidP="008F76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721596682"/>
      <w:docPartObj>
        <w:docPartGallery w:val="Page Numbers (Bottom of Page)"/>
        <w:docPartUnique/>
      </w:docPartObj>
    </w:sdtPr>
    <w:sdtContent>
      <w:p w14:paraId="4D03612C" w14:textId="5489900F" w:rsidR="008F76F3" w:rsidRDefault="008F76F3" w:rsidP="00D2194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B11B92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B9C0F4B" w14:textId="77777777" w:rsidR="008F76F3" w:rsidRDefault="008F76F3" w:rsidP="008F76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7D80" w14:textId="77777777" w:rsidR="003E0297" w:rsidRDefault="003E0297" w:rsidP="008F76F3">
      <w:pPr>
        <w:spacing w:after="0" w:line="240" w:lineRule="auto"/>
      </w:pPr>
      <w:r>
        <w:separator/>
      </w:r>
    </w:p>
  </w:footnote>
  <w:footnote w:type="continuationSeparator" w:id="0">
    <w:p w14:paraId="0A67BAD5" w14:textId="77777777" w:rsidR="003E0297" w:rsidRDefault="003E0297" w:rsidP="008F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E3"/>
    <w:multiLevelType w:val="hybridMultilevel"/>
    <w:tmpl w:val="78BC637C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 w15:restartNumberingAfterBreak="0">
    <w:nsid w:val="53BA4177"/>
    <w:multiLevelType w:val="hybridMultilevel"/>
    <w:tmpl w:val="EC7CD90A"/>
    <w:lvl w:ilvl="0" w:tplc="D7A8F1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85F82"/>
    <w:multiLevelType w:val="hybridMultilevel"/>
    <w:tmpl w:val="95B6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0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7060434">
    <w:abstractNumId w:val="1"/>
  </w:num>
  <w:num w:numId="3" w16cid:durableId="1621302237">
    <w:abstractNumId w:val="0"/>
  </w:num>
  <w:num w:numId="4" w16cid:durableId="1477330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0A"/>
    <w:rsid w:val="00010EFB"/>
    <w:rsid w:val="0002020A"/>
    <w:rsid w:val="0003409B"/>
    <w:rsid w:val="000511AC"/>
    <w:rsid w:val="00057019"/>
    <w:rsid w:val="000678C6"/>
    <w:rsid w:val="000835A2"/>
    <w:rsid w:val="00097392"/>
    <w:rsid w:val="000B7481"/>
    <w:rsid w:val="000C4BB3"/>
    <w:rsid w:val="000C6735"/>
    <w:rsid w:val="00111538"/>
    <w:rsid w:val="0011259A"/>
    <w:rsid w:val="00156834"/>
    <w:rsid w:val="001709BC"/>
    <w:rsid w:val="00173414"/>
    <w:rsid w:val="001A5DDF"/>
    <w:rsid w:val="001D45D4"/>
    <w:rsid w:val="001E29C8"/>
    <w:rsid w:val="001F29B0"/>
    <w:rsid w:val="001F60AC"/>
    <w:rsid w:val="00210612"/>
    <w:rsid w:val="00210F1E"/>
    <w:rsid w:val="00215443"/>
    <w:rsid w:val="00225576"/>
    <w:rsid w:val="002639EB"/>
    <w:rsid w:val="002931D9"/>
    <w:rsid w:val="00293532"/>
    <w:rsid w:val="002A0BA8"/>
    <w:rsid w:val="002A534E"/>
    <w:rsid w:val="002C0597"/>
    <w:rsid w:val="002C3917"/>
    <w:rsid w:val="002F2761"/>
    <w:rsid w:val="002F5BE5"/>
    <w:rsid w:val="00303502"/>
    <w:rsid w:val="00314C04"/>
    <w:rsid w:val="00331BA8"/>
    <w:rsid w:val="00334966"/>
    <w:rsid w:val="0034004D"/>
    <w:rsid w:val="00354BE9"/>
    <w:rsid w:val="0036341D"/>
    <w:rsid w:val="00397465"/>
    <w:rsid w:val="003A1F7E"/>
    <w:rsid w:val="003B57B2"/>
    <w:rsid w:val="003E0297"/>
    <w:rsid w:val="003E486E"/>
    <w:rsid w:val="003F2C37"/>
    <w:rsid w:val="00402327"/>
    <w:rsid w:val="00411B66"/>
    <w:rsid w:val="0042598B"/>
    <w:rsid w:val="00433F97"/>
    <w:rsid w:val="00447826"/>
    <w:rsid w:val="00486ECF"/>
    <w:rsid w:val="00490D6B"/>
    <w:rsid w:val="00491BE9"/>
    <w:rsid w:val="00496FC2"/>
    <w:rsid w:val="004A04C1"/>
    <w:rsid w:val="004B2D4B"/>
    <w:rsid w:val="004C2F13"/>
    <w:rsid w:val="004E34AF"/>
    <w:rsid w:val="004F3355"/>
    <w:rsid w:val="004F5D20"/>
    <w:rsid w:val="004F6186"/>
    <w:rsid w:val="00514054"/>
    <w:rsid w:val="0057691B"/>
    <w:rsid w:val="00584AB0"/>
    <w:rsid w:val="005A25CE"/>
    <w:rsid w:val="005A529F"/>
    <w:rsid w:val="005B302D"/>
    <w:rsid w:val="005D0997"/>
    <w:rsid w:val="005D40B2"/>
    <w:rsid w:val="005F4588"/>
    <w:rsid w:val="005F7375"/>
    <w:rsid w:val="0060113A"/>
    <w:rsid w:val="00604F04"/>
    <w:rsid w:val="006218DF"/>
    <w:rsid w:val="00657A37"/>
    <w:rsid w:val="00672D0D"/>
    <w:rsid w:val="00680716"/>
    <w:rsid w:val="006814D7"/>
    <w:rsid w:val="00681FC4"/>
    <w:rsid w:val="00682426"/>
    <w:rsid w:val="00696A7F"/>
    <w:rsid w:val="006A7D58"/>
    <w:rsid w:val="006B67A1"/>
    <w:rsid w:val="006D2F01"/>
    <w:rsid w:val="006F77B8"/>
    <w:rsid w:val="00714DC7"/>
    <w:rsid w:val="00715653"/>
    <w:rsid w:val="00722649"/>
    <w:rsid w:val="00734E8D"/>
    <w:rsid w:val="007445CF"/>
    <w:rsid w:val="00770A65"/>
    <w:rsid w:val="007830F9"/>
    <w:rsid w:val="007A43E5"/>
    <w:rsid w:val="007B1355"/>
    <w:rsid w:val="007E3E7C"/>
    <w:rsid w:val="008025CA"/>
    <w:rsid w:val="00802E57"/>
    <w:rsid w:val="0080372E"/>
    <w:rsid w:val="00804EAD"/>
    <w:rsid w:val="0080597F"/>
    <w:rsid w:val="00832F9A"/>
    <w:rsid w:val="00843827"/>
    <w:rsid w:val="00851510"/>
    <w:rsid w:val="008553E7"/>
    <w:rsid w:val="00855A10"/>
    <w:rsid w:val="00860E01"/>
    <w:rsid w:val="00866D22"/>
    <w:rsid w:val="008702AD"/>
    <w:rsid w:val="00873017"/>
    <w:rsid w:val="008855A7"/>
    <w:rsid w:val="008B0FF8"/>
    <w:rsid w:val="008B730F"/>
    <w:rsid w:val="008C47A7"/>
    <w:rsid w:val="008D3C2E"/>
    <w:rsid w:val="008D61A5"/>
    <w:rsid w:val="008F76F3"/>
    <w:rsid w:val="009056E4"/>
    <w:rsid w:val="00906FCA"/>
    <w:rsid w:val="00910AB0"/>
    <w:rsid w:val="00917D10"/>
    <w:rsid w:val="009259D2"/>
    <w:rsid w:val="00946DA9"/>
    <w:rsid w:val="00954E7C"/>
    <w:rsid w:val="00965580"/>
    <w:rsid w:val="0097071E"/>
    <w:rsid w:val="009773BF"/>
    <w:rsid w:val="00986CF6"/>
    <w:rsid w:val="00987AE2"/>
    <w:rsid w:val="009B648E"/>
    <w:rsid w:val="00A01419"/>
    <w:rsid w:val="00A45B02"/>
    <w:rsid w:val="00A530DD"/>
    <w:rsid w:val="00A550A4"/>
    <w:rsid w:val="00A70E8A"/>
    <w:rsid w:val="00A72ACB"/>
    <w:rsid w:val="00A86B2F"/>
    <w:rsid w:val="00A9459F"/>
    <w:rsid w:val="00A95F07"/>
    <w:rsid w:val="00A95F98"/>
    <w:rsid w:val="00AB1629"/>
    <w:rsid w:val="00AB3CED"/>
    <w:rsid w:val="00AC2CEC"/>
    <w:rsid w:val="00AC5463"/>
    <w:rsid w:val="00AD3928"/>
    <w:rsid w:val="00AD3D3B"/>
    <w:rsid w:val="00AD5406"/>
    <w:rsid w:val="00AE35BA"/>
    <w:rsid w:val="00AE5F8E"/>
    <w:rsid w:val="00B06B2D"/>
    <w:rsid w:val="00B11B92"/>
    <w:rsid w:val="00B332AB"/>
    <w:rsid w:val="00B74883"/>
    <w:rsid w:val="00B845A2"/>
    <w:rsid w:val="00BA4F89"/>
    <w:rsid w:val="00BC2F23"/>
    <w:rsid w:val="00BC6BCD"/>
    <w:rsid w:val="00BD0ECD"/>
    <w:rsid w:val="00BE1026"/>
    <w:rsid w:val="00BE2B57"/>
    <w:rsid w:val="00BE3759"/>
    <w:rsid w:val="00BF59C1"/>
    <w:rsid w:val="00C803C9"/>
    <w:rsid w:val="00C964BB"/>
    <w:rsid w:val="00D1344E"/>
    <w:rsid w:val="00D1536C"/>
    <w:rsid w:val="00D15527"/>
    <w:rsid w:val="00D1648F"/>
    <w:rsid w:val="00D2194A"/>
    <w:rsid w:val="00D25782"/>
    <w:rsid w:val="00D4070A"/>
    <w:rsid w:val="00D50FCD"/>
    <w:rsid w:val="00D528D9"/>
    <w:rsid w:val="00D6517B"/>
    <w:rsid w:val="00D6701C"/>
    <w:rsid w:val="00D87337"/>
    <w:rsid w:val="00D94EEF"/>
    <w:rsid w:val="00DA10A8"/>
    <w:rsid w:val="00DA36A8"/>
    <w:rsid w:val="00DB145B"/>
    <w:rsid w:val="00DB53FC"/>
    <w:rsid w:val="00E05B46"/>
    <w:rsid w:val="00E07290"/>
    <w:rsid w:val="00E073E3"/>
    <w:rsid w:val="00E222AD"/>
    <w:rsid w:val="00E47EFE"/>
    <w:rsid w:val="00E526CE"/>
    <w:rsid w:val="00E60062"/>
    <w:rsid w:val="00E70E30"/>
    <w:rsid w:val="00E71E2A"/>
    <w:rsid w:val="00EC0BA1"/>
    <w:rsid w:val="00EC60C6"/>
    <w:rsid w:val="00EC7C72"/>
    <w:rsid w:val="00ED0209"/>
    <w:rsid w:val="00EF20D6"/>
    <w:rsid w:val="00EF38DA"/>
    <w:rsid w:val="00F224A7"/>
    <w:rsid w:val="00F26EC4"/>
    <w:rsid w:val="00F373A4"/>
    <w:rsid w:val="00F52DA7"/>
    <w:rsid w:val="00F54B55"/>
    <w:rsid w:val="00F834F1"/>
    <w:rsid w:val="00F861B1"/>
    <w:rsid w:val="00FC6E48"/>
    <w:rsid w:val="00FF245C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31D"/>
  <w15:docId w15:val="{9C5C9D92-A0EA-4ED4-BDED-5AA6E91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B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1BE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61A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F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6F3"/>
  </w:style>
  <w:style w:type="character" w:styleId="a7">
    <w:name w:val="page number"/>
    <w:basedOn w:val="a0"/>
    <w:uiPriority w:val="99"/>
    <w:semiHidden/>
    <w:unhideWhenUsed/>
    <w:rsid w:val="008F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olar.2020.100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Осипова</dc:creator>
  <cp:keywords/>
  <dc:description/>
  <cp:lastModifiedBy>User</cp:lastModifiedBy>
  <cp:revision>3</cp:revision>
  <dcterms:created xsi:type="dcterms:W3CDTF">2022-03-14T05:22:00Z</dcterms:created>
  <dcterms:modified xsi:type="dcterms:W3CDTF">2022-11-21T04:55:00Z</dcterms:modified>
</cp:coreProperties>
</file>